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bCs/>
          <w:color w:val="00629B"/>
          <w:sz w:val="28"/>
          <w:szCs w:val="28"/>
        </w:rPr>
        <w:id w:val="202684260"/>
        <w:lock w:val="sdtContentLocked"/>
        <w:group/>
      </w:sdtPr>
      <w:sdtEndPr/>
      <w:sdtContent>
        <w:tbl>
          <w:tblPr>
            <w:tblStyle w:val="aa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96"/>
            <w:gridCol w:w="131"/>
            <w:gridCol w:w="709"/>
            <w:gridCol w:w="2551"/>
            <w:gridCol w:w="851"/>
            <w:gridCol w:w="3083"/>
          </w:tblGrid>
          <w:tr w:rsidR="00530E0F" w:rsidTr="007C0068">
            <w:tc>
              <w:tcPr>
                <w:tcW w:w="30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30E0F" w:rsidRDefault="004C1E2E">
                <w:pPr>
                  <w:rPr>
                    <w:color w:val="00629B"/>
                  </w:rPr>
                </w:pPr>
                <w:r>
                  <w:rPr>
                    <w:rFonts w:ascii="Times New Roman" w:hAnsi="Times New Roman" w:cs="Times New Roman"/>
                    <w:b/>
                    <w:noProof/>
                    <w:color w:val="00629B"/>
                    <w:sz w:val="28"/>
                    <w:szCs w:val="28"/>
                    <w:lang w:eastAsia="ru-RU"/>
                  </w:rPr>
                  <w:drawing>
                    <wp:inline distT="0" distB="0" distL="0" distR="0">
                      <wp:extent cx="1827795" cy="723459"/>
                      <wp:effectExtent l="0" t="0" r="1270" b="0"/>
                      <wp:docPr id="1" name="_x0000_i0001" descr="Изображение выглядит как текст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001" descr="Изображение выглядит как текст&#10;&#10;Автоматически созданное описание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4350" cy="7379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2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30E0F" w:rsidRDefault="004C1E2E">
                <w:pPr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21B3">
                  <w:rPr>
                    <w:rFonts w:ascii="Times New Roman" w:hAnsi="Times New Roman" w:cs="Times New Roman"/>
                    <w:b/>
                    <w:color w:val="00629B"/>
                  </w:rPr>
                  <w:t>МИНИСТЕРСТВО НАУКИ И ВЫСШЕГО ОБРАЗОВАНИЯ РФ</w:t>
                </w:r>
              </w:p>
              <w:p w:rsidR="00530E0F" w:rsidRDefault="004C1E2E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>
                  <w:rPr>
                    <w:rFonts w:ascii="Times New Roman" w:hAnsi="Times New Roman" w:cs="Times New Roman"/>
                    <w:b/>
                    <w:color w:val="00629B"/>
                  </w:rPr>
                  <w:t>ф</w:t>
                </w: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едеральное государственное бюджетное образовательное</w:t>
                </w:r>
              </w:p>
              <w:p w:rsidR="00530E0F" w:rsidRDefault="004C1E2E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учреждение высшего образования</w:t>
                </w:r>
              </w:p>
              <w:p w:rsidR="00530E0F" w:rsidRDefault="004C1E2E">
                <w:pPr>
                  <w:jc w:val="center"/>
                  <w:rPr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  <w:sz w:val="24"/>
                    <w:szCs w:val="24"/>
                    <w:lang w:eastAsia="ru-RU"/>
                  </w:rPr>
                  <w:t>«Югорский государственный университет» (ЮГУ)</w:t>
                </w:r>
              </w:p>
            </w:tc>
          </w:tr>
          <w:tr w:rsidR="00530E0F" w:rsidTr="007C0068">
            <w:trPr>
              <w:trHeight w:val="113"/>
            </w:trPr>
            <w:tc>
              <w:tcPr>
                <w:tcW w:w="3096" w:type="dxa"/>
                <w:tcBorders>
                  <w:top w:val="nil"/>
                  <w:left w:val="nil"/>
                  <w:bottom w:val="single" w:sz="12" w:space="0" w:color="04629B"/>
                  <w:right w:val="nil"/>
                </w:tcBorders>
              </w:tcPr>
              <w:p w:rsidR="00530E0F" w:rsidRDefault="00530E0F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  <w:tc>
              <w:tcPr>
                <w:tcW w:w="7325" w:type="dxa"/>
                <w:gridSpan w:val="5"/>
                <w:tcBorders>
                  <w:top w:val="nil"/>
                  <w:left w:val="nil"/>
                  <w:bottom w:val="single" w:sz="12" w:space="0" w:color="04629B"/>
                  <w:right w:val="nil"/>
                </w:tcBorders>
              </w:tcPr>
              <w:p w:rsidR="00530E0F" w:rsidRDefault="00530E0F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</w:tr>
          <w:tr w:rsidR="00530E0F" w:rsidTr="007C0068">
            <w:trPr>
              <w:trHeight w:val="113"/>
            </w:trPr>
            <w:tc>
              <w:tcPr>
                <w:tcW w:w="3096" w:type="dxa"/>
                <w:tcBorders>
                  <w:top w:val="single" w:sz="12" w:space="0" w:color="04629B"/>
                  <w:left w:val="nil"/>
                  <w:bottom w:val="nil"/>
                  <w:right w:val="nil"/>
                </w:tcBorders>
              </w:tcPr>
              <w:p w:rsidR="00530E0F" w:rsidRDefault="00530E0F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  <w:tc>
              <w:tcPr>
                <w:tcW w:w="7325" w:type="dxa"/>
                <w:gridSpan w:val="5"/>
                <w:tcBorders>
                  <w:top w:val="single" w:sz="12" w:space="0" w:color="04629B"/>
                  <w:left w:val="nil"/>
                  <w:bottom w:val="nil"/>
                  <w:right w:val="nil"/>
                </w:tcBorders>
              </w:tcPr>
              <w:p w:rsidR="00530E0F" w:rsidRDefault="00530E0F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</w:tr>
          <w:tr w:rsidR="00530E0F" w:rsidTr="007C0068">
            <w:trPr>
              <w:trHeight w:val="284"/>
            </w:trPr>
            <w:tc>
              <w:tcPr>
                <w:tcW w:w="1042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30E0F" w:rsidRDefault="004C1E2E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ПРИКАЗ</w:t>
                </w:r>
              </w:p>
            </w:tc>
          </w:tr>
          <w:tr w:rsidR="00530E0F" w:rsidTr="007C0068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rFonts w:ascii="Times New Roman" w:hAnsi="Times New Roman" w:cs="Times New Roman"/>
                  <w:color w:val="00629B"/>
                  <w:sz w:val="24"/>
                  <w:szCs w:val="24"/>
                </w:rPr>
                <w:alias w:val="Дата документа"/>
                <w:tag w:val="Дата документа"/>
                <w:id w:val="-1023776861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227" w:type="dxa"/>
                    <w:gridSpan w:val="2"/>
                    <w:tcBorders>
                      <w:bottom w:val="single" w:sz="8" w:space="0" w:color="04629B"/>
                    </w:tcBorders>
                    <w:vAlign w:val="center"/>
                  </w:tcPr>
                  <w:p w:rsidR="00530E0F" w:rsidRDefault="004C1E2E">
                    <w:pPr>
                      <w:jc w:val="center"/>
                      <w:rPr>
                        <w:rFonts w:ascii="Times New Roman" w:hAnsi="Times New Roman" w:cs="Times New Roman"/>
                        <w:color w:val="00629B"/>
                        <w:sz w:val="24"/>
                        <w:szCs w:val="24"/>
                      </w:rPr>
                    </w:pPr>
                    <w:r w:rsidRPr="005325F4">
                      <w:rPr>
                        <w:rFonts w:ascii="Times New Roman" w:hAnsi="Times New Roman" w:cs="Times New Roman"/>
                        <w:color w:val="00629B"/>
                        <w:sz w:val="24"/>
                        <w:szCs w:val="24"/>
                      </w:rPr>
                      <w:t>03.10.2022</w:t>
                    </w:r>
                  </w:p>
                </w:tc>
              </w:sdtContent>
            </w:sdt>
            <w:tc>
              <w:tcPr>
                <w:tcW w:w="709" w:type="dxa"/>
                <w:vAlign w:val="center"/>
              </w:tcPr>
              <w:p w:rsidR="00530E0F" w:rsidRDefault="00530E0F">
                <w:pPr>
                  <w:jc w:val="center"/>
                  <w:rPr>
                    <w:color w:val="00629B"/>
                    <w:sz w:val="24"/>
                    <w:szCs w:val="24"/>
                  </w:rPr>
                </w:pPr>
              </w:p>
            </w:tc>
            <w:tc>
              <w:tcPr>
                <w:tcW w:w="2551" w:type="dxa"/>
                <w:vAlign w:val="center"/>
              </w:tcPr>
              <w:p w:rsidR="00530E0F" w:rsidRDefault="004C1E2E">
                <w:pPr>
                  <w:jc w:val="center"/>
                  <w:rPr>
                    <w:color w:val="00629B"/>
                    <w:sz w:val="24"/>
                    <w:szCs w:val="24"/>
                  </w:rPr>
                </w:pPr>
                <w:r w:rsidRPr="00825207">
                  <w:rPr>
                    <w:rFonts w:ascii="Times New Roman" w:hAnsi="Times New Roman" w:cs="Times New Roman"/>
                    <w:color w:val="00629B"/>
                    <w:sz w:val="24"/>
                    <w:szCs w:val="24"/>
                    <w:lang w:eastAsia="ru-RU"/>
                  </w:rPr>
                  <w:t>г. Ханты-Мансийск</w:t>
                </w:r>
              </w:p>
            </w:tc>
            <w:tc>
              <w:tcPr>
                <w:tcW w:w="851" w:type="dxa"/>
                <w:vAlign w:val="center"/>
              </w:tcPr>
              <w:p w:rsidR="00530E0F" w:rsidRDefault="00530E0F">
                <w:pPr>
                  <w:jc w:val="center"/>
                  <w:rPr>
                    <w:color w:val="00629B"/>
                    <w:sz w:val="24"/>
                    <w:szCs w:val="24"/>
                  </w:rPr>
                </w:pPr>
              </w:p>
            </w:tc>
            <w:tc>
              <w:tcPr>
                <w:tcW w:w="3083" w:type="dxa"/>
                <w:tcBorders>
                  <w:bottom w:val="single" w:sz="8" w:space="0" w:color="04629B"/>
                </w:tcBorders>
                <w:vAlign w:val="center"/>
              </w:tcPr>
              <w:p w:rsidR="00530E0F" w:rsidRDefault="004C1E2E">
                <w:pPr>
                  <w:jc w:val="center"/>
                  <w:rPr>
                    <w:color w:val="00629B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629B"/>
                    <w:sz w:val="24"/>
                    <w:szCs w:val="24"/>
                    <w:lang w:eastAsia="ru-RU"/>
                  </w:rPr>
                  <w:t xml:space="preserve">№ </w:t>
                </w:r>
                <w:sdt>
                  <w:sdtPr>
                    <w:rPr>
                      <w:rFonts w:ascii="Times New Roman" w:hAnsi="Times New Roman" w:cs="Times New Roman"/>
                      <w:color w:val="00629B"/>
                      <w:sz w:val="24"/>
                      <w:szCs w:val="24"/>
                    </w:rPr>
                    <w:alias w:val="Номер документа"/>
                    <w:tag w:val="Номер документа"/>
                    <w:id w:val="55446102"/>
                    <w:showingPlcHdr/>
                  </w:sdtPr>
                  <w:sdtEndPr/>
                  <w:sdtContent>
                    <w:r w:rsidRPr="00596627">
                      <w:rPr>
                        <w:rFonts w:ascii="Times New Roman" w:hAnsi="Times New Roman" w:cs="Times New Roman"/>
                        <w:color w:val="00629B"/>
                        <w:sz w:val="24"/>
                        <w:szCs w:val="24"/>
                      </w:rPr>
                      <w:t>1-1297</w:t>
                    </w:r>
                  </w:sdtContent>
                </w:sdt>
              </w:p>
            </w:tc>
          </w:tr>
        </w:tbl>
        <w:p w:rsidR="00530E0F" w:rsidRDefault="004C1E2E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Cs/>
              <w:color w:val="00629B"/>
              <w:sz w:val="28"/>
              <w:szCs w:val="28"/>
            </w:rPr>
          </w:pPr>
        </w:p>
      </w:sdtContent>
    </w:sdt>
    <w:p w:rsidR="00530E0F" w:rsidRDefault="00530E0F">
      <w:pPr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0E0F" w:rsidRDefault="004C1E2E">
      <w:pPr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типового </w:t>
      </w:r>
      <w:r w:rsidRPr="00AC0134">
        <w:rPr>
          <w:rFonts w:ascii="Times New Roman" w:hAnsi="Times New Roman" w:cs="Times New Roman"/>
          <w:bCs/>
          <w:sz w:val="28"/>
          <w:szCs w:val="28"/>
        </w:rPr>
        <w:t>положения о комиссии по противодействию коррупции обособленного структурного подразделения (филиала)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:rsidR="00530E0F" w:rsidRDefault="00530E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На основании Феде</w:t>
      </w:r>
      <w:r w:rsidRPr="00AC0134">
        <w:rPr>
          <w:rFonts w:ascii="Times New Roman" w:hAnsi="Times New Roman" w:cs="Times New Roman"/>
          <w:bCs/>
          <w:sz w:val="28"/>
          <w:szCs w:val="28"/>
        </w:rPr>
        <w:t>рального закона от 25 декабря 2008 г. N 273-ФЗ «О противодействии коррупции»,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</w:t>
      </w:r>
      <w:r w:rsidRPr="00AC0134">
        <w:rPr>
          <w:rFonts w:ascii="Times New Roman" w:hAnsi="Times New Roman" w:cs="Times New Roman"/>
          <w:bCs/>
          <w:sz w:val="28"/>
          <w:szCs w:val="28"/>
        </w:rPr>
        <w:t>Ф от 1 июля 2010 г. N 821, Указа Президента РФ от 16 августа 2021 г. N 478 «О Национальном плане противодействия коррупции на 2021 - 2024 годы», в целях повышения эффективности деятельности обособленных структурных подразделений (филиалов) по вопросам прот</w:t>
      </w:r>
      <w:r w:rsidRPr="00AC0134">
        <w:rPr>
          <w:rFonts w:ascii="Times New Roman" w:hAnsi="Times New Roman" w:cs="Times New Roman"/>
          <w:bCs/>
          <w:sz w:val="28"/>
          <w:szCs w:val="28"/>
        </w:rPr>
        <w:t xml:space="preserve">иводействия коррупции, реализации мер по противодействию коррупции   </w:t>
      </w:r>
    </w:p>
    <w:p w:rsidR="00530E0F" w:rsidRDefault="00530E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0E0F" w:rsidRDefault="00530E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530E0F" w:rsidRDefault="00530E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типовое </w:t>
      </w:r>
      <w:r w:rsidRPr="00AC0134">
        <w:rPr>
          <w:rFonts w:ascii="Times New Roman" w:hAnsi="Times New Roman" w:cs="Times New Roman"/>
          <w:bCs/>
          <w:sz w:val="28"/>
          <w:szCs w:val="28"/>
        </w:rPr>
        <w:t>положение о комиссии по противодействию коррупции обособленного структурного подразделения (филиала) федерального государственного бюджетного образова</w:t>
      </w:r>
      <w:r w:rsidRPr="00AC0134">
        <w:rPr>
          <w:rFonts w:ascii="Times New Roman" w:hAnsi="Times New Roman" w:cs="Times New Roman"/>
          <w:bCs/>
          <w:sz w:val="28"/>
          <w:szCs w:val="28"/>
        </w:rPr>
        <w:t>тельного учреждения высшего образования «Югорский государственный университет» (Приложение).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2. Начальнику отдела по делопроизводству Зыбиной С.С. организовать хранение документа, указанного в п. 1 настоящего приказа.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3. Руководителю сектора бизнес-аналити</w:t>
      </w:r>
      <w:r w:rsidRPr="00AC0134">
        <w:rPr>
          <w:rFonts w:ascii="Times New Roman" w:hAnsi="Times New Roman" w:cs="Times New Roman"/>
          <w:bCs/>
          <w:sz w:val="28"/>
          <w:szCs w:val="28"/>
        </w:rPr>
        <w:t>ки Евланову Е.А. в течение трех рабочих дней с момента утверждения документа, указанного в п.1 настоящего приказа, обеспечить его размещение на официальном сайте Университета в формате .pdf во вкладке «Сотруднику» / «Личный кабинет сотрудника», раздел «Адм</w:t>
      </w:r>
      <w:r w:rsidRPr="00AC0134">
        <w:rPr>
          <w:rFonts w:ascii="Times New Roman" w:hAnsi="Times New Roman" w:cs="Times New Roman"/>
          <w:bCs/>
          <w:sz w:val="28"/>
          <w:szCs w:val="28"/>
        </w:rPr>
        <w:t>инистративно-хозяйственная деятельность», «Локальные акты по основным направлениям деятельности» / «Обеспечивающие процессы» / «Противодействие коррупции».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4. Начальнику управления цифрового развития Татаринцеву Я.Б. в течение трех рабочих дней с момента у</w:t>
      </w:r>
      <w:r w:rsidRPr="00AC0134">
        <w:rPr>
          <w:rFonts w:ascii="Times New Roman" w:hAnsi="Times New Roman" w:cs="Times New Roman"/>
          <w:bCs/>
          <w:sz w:val="28"/>
          <w:szCs w:val="28"/>
        </w:rPr>
        <w:t xml:space="preserve">тверждения документа, указанного в п.1 настоящего приказа, организовать его размещение на официальном сайте Университета во </w:t>
      </w:r>
      <w:r w:rsidRPr="00AC0134">
        <w:rPr>
          <w:rFonts w:ascii="Times New Roman" w:hAnsi="Times New Roman" w:cs="Times New Roman"/>
          <w:bCs/>
          <w:sz w:val="28"/>
          <w:szCs w:val="28"/>
        </w:rPr>
        <w:lastRenderedPageBreak/>
        <w:t>вкладке «Противодействие коррупции», раздел «Нормативные правовые и иные акты в сфере противодействия коррупции», подраздел «Локальн</w:t>
      </w:r>
      <w:r w:rsidRPr="00AC0134">
        <w:rPr>
          <w:rFonts w:ascii="Times New Roman" w:hAnsi="Times New Roman" w:cs="Times New Roman"/>
          <w:bCs/>
          <w:sz w:val="28"/>
          <w:szCs w:val="28"/>
        </w:rPr>
        <w:t>ые нормативные акты».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5. Директорам филиалов (Еговцева Н.Н., Ионина Н.Г., Нестерова Л.В., Шавырин А.А.), лицам, исполняющим их обязанности, в течение трех рабочих дней с момента утверждения документа, указанного в п.1 настоящего приказа: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5.1) организовать размещение документа, указанного в п.1 настоящего приказа, на официальном сайте возглавляемого филиала во вкладке «Противодействие коррупции»;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5.2) актуализировать составы комиссий по противодействию коррупции возглавляемых филиалов с уче</w:t>
      </w:r>
      <w:r w:rsidRPr="00AC0134">
        <w:rPr>
          <w:rFonts w:ascii="Times New Roman" w:hAnsi="Times New Roman" w:cs="Times New Roman"/>
          <w:bCs/>
          <w:sz w:val="28"/>
          <w:szCs w:val="28"/>
        </w:rPr>
        <w:t xml:space="preserve">том 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типового </w:t>
      </w:r>
      <w:r w:rsidRPr="00AC0134">
        <w:rPr>
          <w:rFonts w:ascii="Times New Roman" w:hAnsi="Times New Roman" w:cs="Times New Roman"/>
          <w:bCs/>
          <w:sz w:val="28"/>
          <w:szCs w:val="28"/>
        </w:rPr>
        <w:t>положения о комиссии по противодействию коррупции обособленного структурного подразделения (филиала) федерального государственного бюджетного образовательного учреждения высшего образования «Югорский государственный университет».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 xml:space="preserve">5.3) направить посредством СЭД DirectumRX документы, подтверждающие исполнение подпунктов 5.1, 5.2 настоящего приказа, начальнику административно-правового управления Картину О.С. </w:t>
      </w:r>
    </w:p>
    <w:p w:rsidR="00530E0F" w:rsidRDefault="004C1E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134">
        <w:rPr>
          <w:rFonts w:ascii="Times New Roman" w:hAnsi="Times New Roman" w:cs="Times New Roman"/>
          <w:bCs/>
          <w:sz w:val="28"/>
          <w:szCs w:val="28"/>
        </w:rPr>
        <w:t>6. Контроль за исполнением настоящего приказа возложить на проректора Н.Ф.</w:t>
      </w:r>
      <w:r w:rsidRPr="00AC0134">
        <w:rPr>
          <w:rFonts w:ascii="Times New Roman" w:hAnsi="Times New Roman" w:cs="Times New Roman"/>
          <w:bCs/>
          <w:sz w:val="28"/>
          <w:szCs w:val="28"/>
        </w:rPr>
        <w:t xml:space="preserve"> Фролову.</w:t>
      </w:r>
    </w:p>
    <w:sdt>
      <w:sdtP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  <w:id w:val="-1688202015"/>
        <w:lock w:val="sdtContentLocked"/>
        <w:group/>
      </w:sdtPr>
      <w:sdtEndPr/>
      <w:sdtContent>
        <w:p w:rsidR="00530E0F" w:rsidRDefault="00530E0F">
          <w:pPr>
            <w:rPr>
              <w:rFonts w:ascii="Times New Roman" w:hAnsi="Times New Roman" w:cs="Times New Roman"/>
              <w:b/>
              <w:color w:val="00629B"/>
              <w:sz w:val="28"/>
              <w:szCs w:val="28"/>
            </w:rPr>
          </w:pPr>
        </w:p>
        <w:tbl>
          <w:tblPr>
            <w:tblStyle w:val="aa"/>
            <w:tblW w:w="1041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  <w:gridCol w:w="4746"/>
            <w:gridCol w:w="2835"/>
          </w:tblGrid>
          <w:tr w:rsidR="00530E0F" w:rsidTr="002202BE">
            <w:sdt>
              <w:sdtPr>
                <w:rPr>
                  <w:rFonts w:ascii="Times New Roman" w:hAnsi="Times New Roman" w:cs="Times New Roman"/>
                  <w:bCs/>
                  <w:color w:val="00629B"/>
                  <w:sz w:val="28"/>
                  <w:szCs w:val="28"/>
                </w:rPr>
                <w:alias w:val="Должность подписывающего"/>
                <w:tag w:val="Должность подписывающего"/>
                <w:id w:val="-732701375"/>
              </w:sdtPr>
              <w:sdtEndPr/>
              <w:sdtContent>
                <w:tc>
                  <w:tcPr>
                    <w:tcW w:w="2835" w:type="dxa"/>
                  </w:tcPr>
                  <w:p w:rsidR="00530E0F" w:rsidRDefault="004C1E2E">
                    <w:pPr>
                      <w:rPr>
                        <w:rFonts w:ascii="Times New Roman" w:hAnsi="Times New Roman" w:cs="Times New Roman"/>
                        <w:bCs/>
                        <w:color w:val="00629B"/>
                        <w:sz w:val="28"/>
                        <w:szCs w:val="28"/>
                      </w:rPr>
                    </w:pPr>
                    <w:r w:rsidRPr="006228D7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Ректор</w:t>
                    </w:r>
                  </w:p>
                </w:tc>
              </w:sdtContent>
            </w:sdt>
            <w:tc>
              <w:tcPr>
                <w:tcW w:w="4746" w:type="dxa"/>
              </w:tcPr>
              <w:p w:rsidR="00530E0F" w:rsidRDefault="004C1E2E">
                <w:pPr>
                  <w:rPr>
                    <w:rFonts w:ascii="Times New Roman" w:hAnsi="Times New Roman" w:cs="Times New Roman"/>
                    <w:b/>
                    <w:color w:val="00629B"/>
                    <w:sz w:val="28"/>
                    <w:szCs w:val="28"/>
                  </w:rPr>
                </w:pPr>
                <w:r w:rsidRPr="00EB4952">
                  <w:rPr>
                    <w:rFonts w:ascii="Times New Roman" w:hAnsi="Times New Roman" w:cs="Times New Roman"/>
                    <w:b/>
                    <w:color w:val="FFFFFF" w:themeColor="background1"/>
                    <w:sz w:val="28"/>
                    <w:szCs w:val="28"/>
                    <w:lang w:val="en-US"/>
                  </w:rPr>
                  <w:t>_</w:t>
                </w:r>
                <w:sdt>
                  <w:sdtPr>
                    <w:rPr>
                      <w:rFonts w:ascii="Times New Roman" w:hAnsi="Times New Roman" w:cs="Times New Roman"/>
                      <w:b/>
                      <w:color w:val="00629B"/>
                      <w:sz w:val="28"/>
                      <w:szCs w:val="28"/>
                    </w:rPr>
                    <w:alias w:val="Штамп подписывающего"/>
                    <w:tag w:val="Штамп подписывающего"/>
                    <w:id w:val="2074233528"/>
                    <w:showingPlcHdr/>
                    <w:picture/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b/>
                        <w:noProof/>
                        <w:color w:val="00629B"/>
                        <w:sz w:val="28"/>
                        <w:szCs w:val="28"/>
                        <w:lang w:eastAsia="ru-RU"/>
                      </w:rPr>
                      <w:drawing>
                        <wp:inline distT="0" distB="0" distL="0" distR="0">
                          <wp:extent cx="2780585" cy="1091933"/>
                          <wp:effectExtent l="0" t="0" r="127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/>
                                </pic:nvPicPr>
                                <pic:blipFill>
                                  <a:blip r:embed="rId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36196" cy="11137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</w:p>
            </w:tc>
            <w:sdt>
              <w:sdtPr>
                <w:rPr>
                  <w:rFonts w:ascii="Times New Roman" w:hAnsi="Times New Roman" w:cs="Times New Roman"/>
                  <w:b/>
                  <w:color w:val="00629B"/>
                  <w:sz w:val="28"/>
                  <w:szCs w:val="28"/>
                </w:rPr>
                <w:alias w:val="ФИО подписывающего"/>
                <w:tag w:val="ФИО подписывающего"/>
                <w:id w:val="-1597007743"/>
              </w:sdtPr>
              <w:sdtEndPr/>
              <w:sdtContent>
                <w:tc>
                  <w:tcPr>
                    <w:tcW w:w="2835" w:type="dxa"/>
                  </w:tcPr>
                  <w:p w:rsidR="00530E0F" w:rsidRDefault="004C1E2E">
                    <w:pPr>
                      <w:jc w:val="right"/>
                      <w:rPr>
                        <w:rFonts w:ascii="Times New Roman" w:hAnsi="Times New Roman" w:cs="Times New Roman"/>
                        <w:b/>
                        <w:color w:val="00629B"/>
                        <w:sz w:val="28"/>
                        <w:szCs w:val="28"/>
                      </w:rPr>
                    </w:pPr>
                    <w:r w:rsidRPr="006228D7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Р.В. Кучин</w:t>
                    </w:r>
                  </w:p>
                </w:tc>
              </w:sdtContent>
            </w:sdt>
          </w:tr>
        </w:tbl>
        <w:p w:rsidR="00530E0F" w:rsidRDefault="004C1E2E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/>
              <w:color w:val="00629B"/>
              <w:sz w:val="28"/>
              <w:szCs w:val="28"/>
              <w:lang w:val="en-US"/>
            </w:rPr>
          </w:pPr>
        </w:p>
      </w:sdtContent>
    </w:sdt>
    <w:p w:rsidR="00530E0F" w:rsidRDefault="004C1E2E">
      <w:pPr>
        <w:rPr>
          <w:rFonts w:ascii="Times New Roman" w:hAnsi="Times New Roman" w:cs="Times New Roman"/>
          <w:b/>
          <w:color w:val="00629B"/>
          <w:sz w:val="28"/>
          <w:szCs w:val="28"/>
          <w:lang w:val="en-US"/>
        </w:rPr>
      </w:pPr>
      <w:r>
        <w:br w:type="page"/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C01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>Рассылка:</w:t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C01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 дело – 1 экз.</w:t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C01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Проректорам – 1 экз.</w:t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C01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АПУ – 1 экз.</w:t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C01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ОУП – 1 экз.</w:t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AC01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Директорам филиалов – 1 экз.</w:t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УЦР-1 экз.</w:t>
      </w:r>
    </w:p>
    <w:p w:rsidR="00530E0F" w:rsidRDefault="004C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Евланов Е.А.-1 экз.</w:t>
      </w:r>
    </w:p>
    <w:p w:rsidR="00530E0F" w:rsidRDefault="0053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629B"/>
          <w:sz w:val="28"/>
          <w:szCs w:val="28"/>
          <w:lang w:eastAsia="uk-UA"/>
        </w:rPr>
      </w:pPr>
    </w:p>
    <w:p w:rsidR="00530E0F" w:rsidRDefault="00530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0E0F" w:rsidRDefault="00530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0E0F" w:rsidRDefault="00530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530E0F" w:rsidSect="000F1B31">
          <w:footerReference w:type="default" r:id="rId16"/>
          <w:footerReference w:type="first" r:id="rId17"/>
          <w:pgSz w:w="11906" w:h="16838"/>
          <w:pgMar w:top="426" w:right="567" w:bottom="1134" w:left="1134" w:header="709" w:footer="709" w:gutter="0"/>
          <w:cols w:space="708"/>
          <w:titlePg/>
          <w:docGrid w:linePitch="360"/>
        </w:sectPr>
      </w:pPr>
    </w:p>
    <w:p w:rsidR="00530E0F" w:rsidRDefault="00530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2" w:type="dxa"/>
        <w:tblLook w:val="04A0" w:firstRow="1" w:lastRow="0" w:firstColumn="1" w:lastColumn="0" w:noHBand="0" w:noVBand="1"/>
      </w:tblPr>
      <w:tblGrid>
        <w:gridCol w:w="5070"/>
        <w:gridCol w:w="4962"/>
      </w:tblGrid>
      <w:tr w:rsidR="00530E0F" w:rsidTr="00550186">
        <w:trPr>
          <w:trHeight w:val="1683"/>
        </w:trPr>
        <w:tc>
          <w:tcPr>
            <w:tcW w:w="5070" w:type="dxa"/>
            <w:shd w:val="clear" w:color="auto" w:fill="auto"/>
          </w:tcPr>
          <w:p w:rsidR="00530E0F" w:rsidRDefault="00530E0F">
            <w:pPr>
              <w:tabs>
                <w:tab w:val="left" w:pos="-5812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2" w:type="dxa"/>
            <w:shd w:val="clear" w:color="auto" w:fill="auto"/>
          </w:tcPr>
          <w:p w:rsidR="00530E0F" w:rsidRDefault="004C1E2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C0134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  <w:r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Приложение к приказу </w:t>
            </w:r>
          </w:p>
          <w:p w:rsidR="00530E0F" w:rsidRDefault="0057653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="004C1E2E"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03.10.2022</w:t>
            </w:r>
            <w:r w:rsidR="004C1E2E"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1-1297</w:t>
            </w:r>
          </w:p>
          <w:p w:rsidR="00530E0F" w:rsidRDefault="00530E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30E0F" w:rsidRDefault="004C1E2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УТВЕРЖДЕНО</w:t>
            </w:r>
          </w:p>
          <w:p w:rsidR="00576535" w:rsidRDefault="004C1E2E" w:rsidP="0057653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приказом ректора </w:t>
            </w:r>
            <w:r w:rsidR="005765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="00576535"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="005765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03.10.2022</w:t>
            </w:r>
            <w:r w:rsidR="00576535"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576535" w:rsidRDefault="00576535" w:rsidP="0057653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C01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1-1297</w:t>
            </w:r>
          </w:p>
          <w:p w:rsidR="00530E0F" w:rsidRDefault="00530E0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30E0F" w:rsidRDefault="00530E0F">
            <w:pPr>
              <w:spacing w:after="0" w:line="360" w:lineRule="auto"/>
              <w:ind w:firstLine="460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</w:tr>
      <w:tr w:rsidR="00530E0F" w:rsidTr="00550186">
        <w:tc>
          <w:tcPr>
            <w:tcW w:w="5070" w:type="dxa"/>
            <w:shd w:val="clear" w:color="auto" w:fill="auto"/>
          </w:tcPr>
          <w:p w:rsidR="00530E0F" w:rsidRDefault="00530E0F">
            <w:pPr>
              <w:tabs>
                <w:tab w:val="left" w:pos="-5812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62" w:type="dxa"/>
            <w:shd w:val="clear" w:color="auto" w:fill="auto"/>
          </w:tcPr>
          <w:p w:rsidR="00530E0F" w:rsidRDefault="00530E0F">
            <w:pPr>
              <w:spacing w:after="0" w:line="360" w:lineRule="auto"/>
              <w:ind w:firstLine="460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</w:tr>
    </w:tbl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4C1E2E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  <w:r w:rsidRPr="00AC0134"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  <w:t>ЮГОРСКИЙ ГОСУДАРСТВЕННЫЙ УНИВЕРСИТЕТ</w:t>
      </w:r>
    </w:p>
    <w:p w:rsidR="00530E0F" w:rsidRDefault="00530E0F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4C1E2E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  <w:r w:rsidRPr="00AC0134"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  <w:t>СИСТЕМА МЕНЕДЖМЕНТА КАЧЕСТВА</w:t>
      </w:r>
    </w:p>
    <w:p w:rsidR="00530E0F" w:rsidRDefault="00530E0F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530E0F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  <w:lang w:eastAsia="uk-UA"/>
        </w:rPr>
      </w:pPr>
    </w:p>
    <w:p w:rsidR="00530E0F" w:rsidRDefault="004C1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ТИПОВОЕ </w:t>
      </w:r>
      <w:r w:rsidRPr="00AC013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30E0F" w:rsidRDefault="004C1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0134">
        <w:rPr>
          <w:rFonts w:ascii="Times New Roman" w:eastAsia="Calibri" w:hAnsi="Times New Roman" w:cs="Times New Roman"/>
          <w:b/>
          <w:sz w:val="28"/>
          <w:szCs w:val="28"/>
        </w:rPr>
        <w:t xml:space="preserve">о комиссии по противодействию коррупции </w:t>
      </w:r>
    </w:p>
    <w:p w:rsidR="00530E0F" w:rsidRDefault="004C1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0134">
        <w:rPr>
          <w:rFonts w:ascii="Times New Roman" w:eastAsia="Calibri" w:hAnsi="Times New Roman" w:cs="Times New Roman"/>
          <w:b/>
          <w:sz w:val="28"/>
          <w:szCs w:val="28"/>
        </w:rPr>
        <w:t>обособленного структурного подразделения (филиала)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:rsidR="00530E0F" w:rsidRDefault="00530E0F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30E0F" w:rsidRDefault="004C1E2E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4"/>
          <w:lang w:eastAsia="uk-UA"/>
        </w:rPr>
        <w:t>ВЕРСИЯ № 1</w:t>
      </w:r>
    </w:p>
    <w:p w:rsidR="00530E0F" w:rsidRDefault="00530E0F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530E0F" w:rsidRDefault="00530E0F">
      <w:pPr>
        <w:spacing w:after="0"/>
        <w:ind w:firstLine="5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530E0F" w:rsidRDefault="004C1E2E">
      <w:pPr>
        <w:spacing w:after="0"/>
        <w:ind w:firstLine="565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uk-UA"/>
        </w:rPr>
      </w:pPr>
      <w:r w:rsidRPr="00AC0134">
        <w:rPr>
          <w:rFonts w:ascii="Times New Roman" w:eastAsia="Times New Roman" w:hAnsi="Times New Roman" w:cs="Times New Roman"/>
          <w:b/>
          <w:sz w:val="28"/>
          <w:szCs w:val="26"/>
          <w:lang w:eastAsia="uk-UA"/>
        </w:rPr>
        <w:t>Содержание</w:t>
      </w:r>
    </w:p>
    <w:p w:rsidR="00530E0F" w:rsidRDefault="004C1E2E">
      <w:pPr>
        <w:tabs>
          <w:tab w:val="left" w:pos="284"/>
          <w:tab w:val="right" w:leader="dot" w:pos="10065"/>
        </w:tabs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r>
        <w:fldChar w:fldCharType="begin"/>
      </w:r>
      <w:r>
        <w:instrText>TOC \o "1-3" \h \z \u</w:instrTex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fldChar w:fldCharType="separate"/>
      </w:r>
      <w:hyperlink w:anchor="_Toc115512771" w:history="1"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1.</w:t>
        </w:r>
        <w:r w:rsidRPr="00AC0134">
          <w:rPr>
            <w:rFonts w:ascii="Calibri" w:eastAsia="Times New Roman" w:hAnsi="Calibri" w:cs="Times New Roman"/>
            <w:noProof/>
            <w:lang w:eastAsia="ru-RU"/>
          </w:rPr>
          <w:tab/>
        </w:r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Общие положения</w:t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begin"/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instrText xml:space="preserve"> PAGEREF _Toc115512771 \h </w:instrTex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>3</w: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end"/>
        </w:r>
      </w:hyperlink>
    </w:p>
    <w:p w:rsidR="00530E0F" w:rsidRDefault="004C1E2E">
      <w:pPr>
        <w:tabs>
          <w:tab w:val="left" w:pos="284"/>
          <w:tab w:val="right" w:leader="dot" w:pos="10065"/>
        </w:tabs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hyperlink w:anchor="_Toc115512772" w:history="1"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2.</w:t>
        </w:r>
        <w:r w:rsidRPr="00AC0134">
          <w:rPr>
            <w:rFonts w:ascii="Calibri" w:eastAsia="Times New Roman" w:hAnsi="Calibri" w:cs="Times New Roman"/>
            <w:noProof/>
            <w:lang w:eastAsia="ru-RU"/>
          </w:rPr>
          <w:tab/>
        </w:r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Принципы организации деятельности комиссии</w:t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begin"/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instrText xml:space="preserve"> PAGEREF _Toc115512772 \h </w:instrTex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>3</w: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end"/>
        </w:r>
      </w:hyperlink>
    </w:p>
    <w:p w:rsidR="00530E0F" w:rsidRDefault="004C1E2E">
      <w:pPr>
        <w:tabs>
          <w:tab w:val="left" w:pos="284"/>
          <w:tab w:val="right" w:leader="dot" w:pos="10065"/>
        </w:tabs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hyperlink w:anchor="_Toc115512773" w:history="1"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3.</w:t>
        </w:r>
        <w:r w:rsidRPr="00AC0134">
          <w:rPr>
            <w:rFonts w:ascii="Calibri" w:eastAsia="Times New Roman" w:hAnsi="Calibri" w:cs="Times New Roman"/>
            <w:noProof/>
            <w:lang w:eastAsia="ru-RU"/>
          </w:rPr>
          <w:tab/>
        </w:r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Порядок формирования комиссии</w:t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begin"/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instrText xml:space="preserve"> PAGEREF _Toc115512773 \h </w:instrTex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>4</w: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end"/>
        </w:r>
      </w:hyperlink>
    </w:p>
    <w:p w:rsidR="00530E0F" w:rsidRDefault="004C1E2E">
      <w:pPr>
        <w:tabs>
          <w:tab w:val="left" w:pos="284"/>
          <w:tab w:val="right" w:leader="dot" w:pos="10065"/>
        </w:tabs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hyperlink w:anchor="_Toc115512774" w:history="1"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4.</w:t>
        </w:r>
        <w:r w:rsidRPr="00AC0134">
          <w:rPr>
            <w:rFonts w:ascii="Calibri" w:eastAsia="Times New Roman" w:hAnsi="Calibri" w:cs="Times New Roman"/>
            <w:noProof/>
            <w:lang w:eastAsia="ru-RU"/>
          </w:rPr>
          <w:tab/>
        </w:r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Компетенция комиссии</w:t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begin"/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instrText xml:space="preserve"> PAGEREF _Toc115512774 \h </w:instrTex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>5</w: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end"/>
        </w:r>
      </w:hyperlink>
    </w:p>
    <w:p w:rsidR="00530E0F" w:rsidRDefault="004C1E2E">
      <w:pPr>
        <w:tabs>
          <w:tab w:val="left" w:pos="284"/>
          <w:tab w:val="right" w:leader="dot" w:pos="10065"/>
        </w:tabs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hyperlink w:anchor="_Toc115512775" w:history="1"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5.</w:t>
        </w:r>
        <w:r w:rsidRPr="00AC0134">
          <w:rPr>
            <w:rFonts w:ascii="Calibri" w:eastAsia="Times New Roman" w:hAnsi="Calibri" w:cs="Times New Roman"/>
            <w:noProof/>
            <w:lang w:eastAsia="ru-RU"/>
          </w:rPr>
          <w:tab/>
        </w:r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Порядок работы комиссии</w:t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begin"/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instrText xml:space="preserve"> PAGEREF _Toc115512775 \h </w:instrTex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>5</w: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end"/>
        </w:r>
      </w:hyperlink>
    </w:p>
    <w:p w:rsidR="00530E0F" w:rsidRDefault="004C1E2E">
      <w:pPr>
        <w:tabs>
          <w:tab w:val="left" w:pos="284"/>
          <w:tab w:val="right" w:leader="dot" w:pos="10065"/>
        </w:tabs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hyperlink w:anchor="_Toc115512776" w:history="1"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6.</w:t>
        </w:r>
        <w:r w:rsidRPr="00AC0134">
          <w:rPr>
            <w:rFonts w:ascii="Calibri" w:eastAsia="Times New Roman" w:hAnsi="Calibri" w:cs="Times New Roman"/>
            <w:noProof/>
            <w:lang w:eastAsia="ru-RU"/>
          </w:rPr>
          <w:tab/>
        </w:r>
        <w:r w:rsidRPr="00AC0134">
          <w:rPr>
            <w:rFonts w:ascii="Times New Roman" w:eastAsia="Times New Roman" w:hAnsi="Times New Roman" w:cs="Times New Roman"/>
            <w:noProof/>
            <w:color w:val="0000FF"/>
            <w:sz w:val="28"/>
            <w:szCs w:val="24"/>
            <w:u w:val="single"/>
            <w:lang w:eastAsia="uk-UA"/>
          </w:rPr>
          <w:t>Заключительные положения</w:t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ab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begin"/>
        </w:r>
        <w:r w:rsidRPr="00AC0134"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instrText xml:space="preserve"> PAGEREF _Toc115512776 \h </w:instrTex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t>9</w:t>
        </w:r>
        <w:r>
          <w:rPr>
            <w:rFonts w:ascii="Times New Roman" w:eastAsia="Times New Roman" w:hAnsi="Times New Roman" w:cs="Times New Roman"/>
            <w:noProof/>
            <w:webHidden/>
            <w:sz w:val="28"/>
            <w:szCs w:val="24"/>
            <w:lang w:eastAsia="uk-UA"/>
          </w:rPr>
          <w:fldChar w:fldCharType="end"/>
        </w:r>
      </w:hyperlink>
    </w:p>
    <w:p w:rsidR="00530E0F" w:rsidRDefault="004C1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fldChar w:fldCharType="end"/>
      </w:r>
    </w:p>
    <w:p w:rsidR="00530E0F" w:rsidRDefault="00530E0F">
      <w:pPr>
        <w:spacing w:after="0"/>
        <w:ind w:firstLine="56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30E0F" w:rsidRDefault="004C1E2E">
      <w:pPr>
        <w:spacing w:after="0"/>
        <w:ind w:firstLine="56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br w:type="page"/>
      </w:r>
    </w:p>
    <w:p w:rsidR="00530E0F" w:rsidRDefault="004C1E2E">
      <w:pPr>
        <w:numPr>
          <w:ilvl w:val="0"/>
          <w:numId w:val="5"/>
        </w:numPr>
        <w:tabs>
          <w:tab w:val="left" w:pos="284"/>
        </w:tabs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15512771"/>
      <w:r w:rsidRPr="00AC01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  <w:bookmarkEnd w:id="1"/>
    </w:p>
    <w:p w:rsidR="00530E0F" w:rsidRDefault="00530E0F">
      <w:pPr>
        <w:tabs>
          <w:tab w:val="left" w:pos="284"/>
        </w:tabs>
        <w:spacing w:after="0" w:line="259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E0F" w:rsidRDefault="004C1E2E">
      <w:pPr>
        <w:pStyle w:val="ae"/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sz w:val="28"/>
          <w:szCs w:val="28"/>
        </w:rPr>
      </w:pPr>
      <w:r w:rsidRPr="0078744B">
        <w:rPr>
          <w:sz w:val="28"/>
          <w:szCs w:val="28"/>
        </w:rPr>
        <w:t>Типовое п</w:t>
      </w:r>
      <w:r w:rsidRPr="0078744B">
        <w:rPr>
          <w:sz w:val="28"/>
          <w:szCs w:val="28"/>
        </w:rPr>
        <w:t>оложение о комиссии по противодействию коррупции обособленного структурного подразделения (филиала) федерального государственного бюджетного образовательного учреждения высшего образования «Югорский государственный университет») (далее, соответственно – По</w:t>
      </w:r>
      <w:r w:rsidRPr="0078744B">
        <w:rPr>
          <w:sz w:val="28"/>
          <w:szCs w:val="28"/>
        </w:rPr>
        <w:t xml:space="preserve">ложение, комиссия, филиал ЮГУ, филиал университета) </w:t>
      </w:r>
      <w:r>
        <w:rPr>
          <w:sz w:val="28"/>
          <w:szCs w:val="28"/>
        </w:rPr>
        <w:t>является локальным нормативным актом прямого действия</w:t>
      </w:r>
      <w:r>
        <w:rPr>
          <w:sz w:val="28"/>
          <w:szCs w:val="28"/>
        </w:rPr>
        <w:t xml:space="preserve">, регламентирующим </w:t>
      </w:r>
      <w:r w:rsidRPr="0078744B">
        <w:rPr>
          <w:sz w:val="28"/>
          <w:szCs w:val="28"/>
        </w:rPr>
        <w:t>порядок формирования, компетенцию и порядок работы комисси</w:t>
      </w:r>
      <w:r>
        <w:rPr>
          <w:sz w:val="28"/>
          <w:szCs w:val="28"/>
        </w:rPr>
        <w:t xml:space="preserve">и </w:t>
      </w:r>
      <w:r w:rsidRPr="0078744B">
        <w:rPr>
          <w:sz w:val="28"/>
          <w:szCs w:val="28"/>
        </w:rPr>
        <w:t xml:space="preserve">по противодействию коррупции </w:t>
      </w:r>
      <w:r>
        <w:rPr>
          <w:sz w:val="28"/>
          <w:szCs w:val="28"/>
        </w:rPr>
        <w:t xml:space="preserve">во всех </w:t>
      </w:r>
      <w:r w:rsidRPr="0078744B">
        <w:rPr>
          <w:sz w:val="28"/>
          <w:szCs w:val="28"/>
        </w:rPr>
        <w:t>обособленн</w:t>
      </w:r>
      <w:r>
        <w:rPr>
          <w:sz w:val="28"/>
          <w:szCs w:val="28"/>
        </w:rPr>
        <w:t>ых</w:t>
      </w:r>
      <w:r w:rsidRPr="0078744B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ых</w:t>
      </w:r>
      <w:r w:rsidRPr="0078744B">
        <w:rPr>
          <w:sz w:val="28"/>
          <w:szCs w:val="28"/>
        </w:rPr>
        <w:t xml:space="preserve"> подразделе</w:t>
      </w:r>
      <w:r w:rsidRPr="0078744B">
        <w:rPr>
          <w:sz w:val="28"/>
          <w:szCs w:val="28"/>
        </w:rPr>
        <w:t>ния</w:t>
      </w:r>
      <w:r>
        <w:rPr>
          <w:sz w:val="28"/>
          <w:szCs w:val="28"/>
        </w:rPr>
        <w:t>х</w:t>
      </w:r>
      <w:r w:rsidRPr="0078744B">
        <w:rPr>
          <w:sz w:val="28"/>
          <w:szCs w:val="28"/>
        </w:rPr>
        <w:t xml:space="preserve"> (филиала</w:t>
      </w:r>
      <w:r>
        <w:rPr>
          <w:sz w:val="28"/>
          <w:szCs w:val="28"/>
        </w:rPr>
        <w:t>х</w:t>
      </w:r>
      <w:r w:rsidRPr="0078744B">
        <w:rPr>
          <w:sz w:val="28"/>
          <w:szCs w:val="28"/>
        </w:rPr>
        <w:t>)</w:t>
      </w:r>
      <w:r w:rsidRPr="0078744B">
        <w:rPr>
          <w:sz w:val="28"/>
          <w:szCs w:val="28"/>
        </w:rPr>
        <w:t>.</w:t>
      </w:r>
    </w:p>
    <w:p w:rsidR="00530E0F" w:rsidRDefault="004C1E2E">
      <w:pPr>
        <w:pStyle w:val="ae"/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sz w:val="28"/>
          <w:szCs w:val="28"/>
        </w:rPr>
      </w:pPr>
      <w:r w:rsidRPr="00AC0134">
        <w:rPr>
          <w:sz w:val="28"/>
          <w:szCs w:val="28"/>
        </w:rPr>
        <w:t xml:space="preserve">Комиссия создается в целях содействия обеспечению соблюдения работниками и обучающимися филиала ЮГУ требований антикоррупционного законодательства Российской Федерации и локальных нормативных актов университета по вопросам противодействия </w:t>
      </w:r>
      <w:r w:rsidRPr="00AC0134">
        <w:rPr>
          <w:sz w:val="28"/>
          <w:szCs w:val="28"/>
        </w:rPr>
        <w:t>коррупции, а также реализации в филиале ЮГУ антикоррупционных мер.</w:t>
      </w:r>
    </w:p>
    <w:p w:rsidR="00530E0F" w:rsidRDefault="004C1E2E">
      <w:pPr>
        <w:pStyle w:val="ae"/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sz w:val="28"/>
          <w:szCs w:val="28"/>
        </w:rPr>
      </w:pPr>
      <w:r w:rsidRPr="00AC0134">
        <w:rPr>
          <w:sz w:val="28"/>
          <w:szCs w:val="28"/>
        </w:rPr>
        <w:t>Комиссия в своей деятельности руководствуется законодательством Российской Федерации, ведомственными нормативными правовыми актами Министерства науки и высшего образования Российской Федера</w:t>
      </w:r>
      <w:r w:rsidRPr="00AC0134">
        <w:rPr>
          <w:sz w:val="28"/>
          <w:szCs w:val="28"/>
        </w:rPr>
        <w:t xml:space="preserve">ции, уставом ЮГУ и локальными нормативными актами ЮГУ, решениями органов управления ЮГУ и настоящим Положением. </w:t>
      </w:r>
    </w:p>
    <w:p w:rsidR="00530E0F" w:rsidRDefault="004C1E2E">
      <w:pPr>
        <w:pStyle w:val="ae"/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sz w:val="28"/>
          <w:szCs w:val="28"/>
        </w:rPr>
      </w:pPr>
      <w:r w:rsidRPr="00AC0134">
        <w:rPr>
          <w:sz w:val="28"/>
          <w:szCs w:val="28"/>
        </w:rPr>
        <w:t>Деятельность комиссии основывается на свободном коллективном обсуждении, стремлении к принятию оптимальных решений, урегулированию разногласий.</w:t>
      </w:r>
      <w:r w:rsidRPr="00AC0134">
        <w:rPr>
          <w:sz w:val="28"/>
          <w:szCs w:val="28"/>
        </w:rPr>
        <w:t xml:space="preserve"> </w:t>
      </w:r>
    </w:p>
    <w:p w:rsidR="00530E0F" w:rsidRDefault="004C1E2E">
      <w:pPr>
        <w:pStyle w:val="ae"/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sz w:val="28"/>
          <w:szCs w:val="28"/>
        </w:rPr>
      </w:pPr>
      <w:r w:rsidRPr="00AC0134">
        <w:rPr>
          <w:sz w:val="28"/>
          <w:szCs w:val="28"/>
        </w:rPr>
        <w:t>Сообщения о преступлениях и административных правонарушениях, а также анонимные обращения комиссией не рассматриваются. Также комиссия не проводит проверки по фактам нарушения служебной (трудовой) дисциплины.</w:t>
      </w:r>
    </w:p>
    <w:p w:rsidR="00530E0F" w:rsidRDefault="00530E0F">
      <w:pPr>
        <w:tabs>
          <w:tab w:val="left" w:pos="1134"/>
        </w:tabs>
        <w:spacing w:after="0" w:line="259" w:lineRule="auto"/>
        <w:jc w:val="both"/>
        <w:rPr>
          <w:sz w:val="28"/>
          <w:szCs w:val="28"/>
        </w:rPr>
      </w:pPr>
    </w:p>
    <w:p w:rsidR="00530E0F" w:rsidRDefault="004C1E2E">
      <w:pPr>
        <w:numPr>
          <w:ilvl w:val="0"/>
          <w:numId w:val="5"/>
        </w:numPr>
        <w:tabs>
          <w:tab w:val="left" w:pos="284"/>
        </w:tabs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15512772"/>
      <w:r w:rsidRPr="00AC0134">
        <w:rPr>
          <w:rFonts w:ascii="Times New Roman" w:eastAsia="Times New Roman" w:hAnsi="Times New Roman" w:cs="Times New Roman"/>
          <w:b/>
          <w:sz w:val="28"/>
          <w:szCs w:val="28"/>
        </w:rPr>
        <w:t>Принципы организации деятельности комиссии</w:t>
      </w:r>
      <w:bookmarkEnd w:id="2"/>
    </w:p>
    <w:p w:rsidR="00530E0F" w:rsidRDefault="00530E0F">
      <w:pPr>
        <w:tabs>
          <w:tab w:val="left" w:pos="284"/>
        </w:tabs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Работа комиссии осуществляется на основе следующих принципов: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признание, обеспечение и защита основных прав и свобод человека и гражданина;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приоритет профилактических мер, направленных на недопущение формирования причин и условий, порождающих коррупцию;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законность;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публичность и открытость деятельности комиссии;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>- неотвратимость ответственности за совершение коррупционных правонарушен</w:t>
      </w: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>ий;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комплексное использование политических, организационных, информационно-пропагандистских, социально-экономических, правовых,  специальных и иных мер;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- обеспечение четкой правовой регламентации деятельности по противодействию коррупции, законности и </w:t>
      </w: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гласности такой деятельности, государственного и общественного контроля над ней;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приоритет защиты прав и законных интересов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работников филиала университета, обучающихся и их родственников, иных физических или юридических лиц;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- взаимодействие с правоох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ранительными органами, общественными объединениями и гражданами</w:t>
      </w: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0E0F" w:rsidRDefault="00530E0F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0E0F" w:rsidRDefault="004C1E2E">
      <w:pPr>
        <w:numPr>
          <w:ilvl w:val="0"/>
          <w:numId w:val="5"/>
        </w:numPr>
        <w:tabs>
          <w:tab w:val="left" w:pos="0"/>
          <w:tab w:val="left" w:pos="426"/>
          <w:tab w:val="left" w:pos="1134"/>
        </w:tabs>
        <w:spacing w:after="0" w:line="259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115512773"/>
      <w:r w:rsidRPr="00AC0134">
        <w:rPr>
          <w:rFonts w:ascii="Times New Roman" w:eastAsia="Times New Roman" w:hAnsi="Times New Roman" w:cs="Times New Roman"/>
          <w:b/>
          <w:sz w:val="28"/>
          <w:szCs w:val="28"/>
        </w:rPr>
        <w:t>Порядок формирования комиссии</w:t>
      </w:r>
      <w:bookmarkEnd w:id="3"/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утверждается приказом директора филиала.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входят: председатель комиссии, заместитель председателя комиссии, секретарь комисс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ии, уполномоченное директором филиала университета должностное лицо, координирующее деятельность по обеспечению соблюдения в филиале ЮГУ законодательства Российской Федерации по борьбе с коррупцией.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Директор филиала ЮГУ может принять решение о включении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в состав комиссии других работников филиала университета.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Изменение состава комиссии, в том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числе включение новых членов, осуществляется приказом директора филиала ЮГУ.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Членство в комиссии может быть прекращено досрочно:</w:t>
      </w:r>
    </w:p>
    <w:p w:rsidR="00530E0F" w:rsidRDefault="004C1E2E">
      <w:pPr>
        <w:numPr>
          <w:ilvl w:val="2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по личному заявлению члена комиссии;</w:t>
      </w:r>
    </w:p>
    <w:p w:rsidR="00530E0F" w:rsidRDefault="004C1E2E">
      <w:pPr>
        <w:numPr>
          <w:ilvl w:val="2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по решению директора филиала ЮГУ, принятому на основании представления председателя комиссии;</w:t>
      </w:r>
    </w:p>
    <w:p w:rsidR="00530E0F" w:rsidRDefault="004C1E2E">
      <w:pPr>
        <w:numPr>
          <w:ilvl w:val="2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автоматически в случае прекращения трудовых отношений с филиалом ЮГУ.</w:t>
      </w:r>
    </w:p>
    <w:p w:rsidR="00530E0F" w:rsidRDefault="004C1E2E">
      <w:pPr>
        <w:numPr>
          <w:ilvl w:val="1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Председатель комиссии осуществляет следующие полномочия: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утверждает повестку заседания комис</w:t>
      </w:r>
      <w:r w:rsidRPr="00AC0134">
        <w:rPr>
          <w:rFonts w:ascii="Times New Roman" w:eastAsia="Calibri" w:hAnsi="Times New Roman" w:cs="Times New Roman"/>
          <w:sz w:val="28"/>
          <w:szCs w:val="28"/>
        </w:rPr>
        <w:t>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проводит заседания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подписывает протоколы заседаний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осуществляет контроль исполнения решений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дает поручения членам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осуществляет иные полномочия в рамках компетенции комиссии.</w:t>
      </w:r>
    </w:p>
    <w:p w:rsidR="00530E0F" w:rsidRDefault="004C1E2E">
      <w:pPr>
        <w:numPr>
          <w:ilvl w:val="1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>Секретарь комиссии: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ab/>
      </w:r>
      <w:r w:rsidRPr="00AC0134">
        <w:rPr>
          <w:rFonts w:ascii="Times New Roman" w:eastAsia="Calibri" w:hAnsi="Times New Roman" w:cs="Times New Roman"/>
          <w:sz w:val="28"/>
          <w:szCs w:val="28"/>
        </w:rPr>
        <w:t>организует подготовку заседаний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ab/>
        <w:t>формирует повестку заседания комиссии на основе предложений членов комиссии и представляет ее на утверждение председателю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ab/>
        <w:t xml:space="preserve">ведет протоколы заседаний комиссии; 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организует оперативное хранение всей докум</w:t>
      </w:r>
      <w:r w:rsidRPr="00AC0134">
        <w:rPr>
          <w:rFonts w:ascii="Times New Roman" w:eastAsia="Calibri" w:hAnsi="Times New Roman" w:cs="Times New Roman"/>
          <w:sz w:val="28"/>
          <w:szCs w:val="28"/>
        </w:rPr>
        <w:t xml:space="preserve">ентации комиссии и осуществляет передачу документов комиссии постоянного срока хранения на архивное хранение в установленном филиале ЮГУ порядке; 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ab/>
        <w:t>готовит и выдает выписки из протоколов заседаний комиссии членам комиссии и иным лицам по согласованию с пре</w:t>
      </w:r>
      <w:r w:rsidRPr="00AC0134">
        <w:rPr>
          <w:rFonts w:ascii="Times New Roman" w:eastAsia="Calibri" w:hAnsi="Times New Roman" w:cs="Times New Roman"/>
          <w:sz w:val="28"/>
          <w:szCs w:val="28"/>
        </w:rPr>
        <w:t>дседателем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ab/>
        <w:t>осуществляет рассылку протоколов заседаний комиссии членам комиссии, а также иным лицам по согласованию с председателем комиссии;</w:t>
      </w:r>
    </w:p>
    <w:p w:rsidR="00530E0F" w:rsidRDefault="004C1E2E">
      <w:pPr>
        <w:numPr>
          <w:ilvl w:val="2"/>
          <w:numId w:val="5"/>
        </w:numPr>
        <w:tabs>
          <w:tab w:val="left" w:pos="284"/>
          <w:tab w:val="left" w:pos="1418"/>
        </w:tabs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134">
        <w:rPr>
          <w:rFonts w:ascii="Times New Roman" w:eastAsia="Calibri" w:hAnsi="Times New Roman" w:cs="Times New Roman"/>
          <w:sz w:val="28"/>
          <w:szCs w:val="28"/>
        </w:rPr>
        <w:tab/>
        <w:t>выполняет иные функции в рамках компетенции комиссии.</w:t>
      </w:r>
    </w:p>
    <w:p w:rsidR="00530E0F" w:rsidRDefault="00530E0F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0E0F" w:rsidRDefault="004C1E2E">
      <w:pPr>
        <w:numPr>
          <w:ilvl w:val="0"/>
          <w:numId w:val="5"/>
        </w:numPr>
        <w:tabs>
          <w:tab w:val="left" w:pos="284"/>
        </w:tabs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oc115512774"/>
      <w:r w:rsidRPr="00AC0134">
        <w:rPr>
          <w:rFonts w:ascii="Times New Roman" w:eastAsia="Times New Roman" w:hAnsi="Times New Roman" w:cs="Times New Roman"/>
          <w:b/>
          <w:sz w:val="28"/>
          <w:szCs w:val="28"/>
        </w:rPr>
        <w:t>Компетенция комиссии</w:t>
      </w:r>
      <w:bookmarkEnd w:id="4"/>
    </w:p>
    <w:p w:rsidR="00530E0F" w:rsidRDefault="00530E0F">
      <w:pPr>
        <w:tabs>
          <w:tab w:val="left" w:pos="284"/>
        </w:tabs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E0F" w:rsidRDefault="004C1E2E">
      <w:pPr>
        <w:numPr>
          <w:ilvl w:val="1"/>
          <w:numId w:val="5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К компетенции комиссии относится: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внесение на рассмотрение в установленном порядке проектов локальных нормативных актов университета по вопросам противодействия коррупции;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подготовка предложений по осуществлению в филиале ЮГУ антикоррупционных мер;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рассмот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рение уведомлений работников и обучающихся филиала ЮГУ о фактах обращения в целях склонения их к совершению коррупционных правонарушений и принятие решений о мерах реагирования;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рассмотрение обращений руководителей структурных подразделений филиала ЮГУ, со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вета обучающихся филиала ЮГУ по вопросам противодействия коррупции;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содействие антикоррупционному просвещению работников и обучающихся филиала ЮГУ;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рассмотрение иных вопросов по поручениям директора филиала университета, в инициативном порядке, а также в п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орядке, установленном иными локальными нормативными актами ЮГУ.</w:t>
      </w:r>
    </w:p>
    <w:p w:rsidR="00530E0F" w:rsidRDefault="004C1E2E">
      <w:pPr>
        <w:numPr>
          <w:ilvl w:val="1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В рамках своей деятельности комиссия имеет право: 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запрашивать и получать от руководства филиала ЮГУ, руководителей структурных подразделений и работников, обучающихся в филиале ЮГУ необходимы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е материалы и информацию;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давать рекомендации органам управления филиала ЮГУ, руководству филиала университета по вопросам противодействия коррупции;</w:t>
      </w:r>
    </w:p>
    <w:p w:rsidR="00530E0F" w:rsidRDefault="004C1E2E">
      <w:pPr>
        <w:numPr>
          <w:ilvl w:val="2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иные действия по поручениям директора филиала университета, а также в порядке, установленном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иными локальными нормативными актами ЮГУ.</w:t>
      </w:r>
    </w:p>
    <w:p w:rsidR="00530E0F" w:rsidRDefault="00530E0F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0E0F" w:rsidRDefault="004C1E2E">
      <w:pPr>
        <w:numPr>
          <w:ilvl w:val="0"/>
          <w:numId w:val="5"/>
        </w:numPr>
        <w:tabs>
          <w:tab w:val="left" w:pos="284"/>
          <w:tab w:val="left" w:pos="993"/>
        </w:tabs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Toc115512775"/>
      <w:r w:rsidRPr="00AC0134">
        <w:rPr>
          <w:rFonts w:ascii="Times New Roman" w:eastAsia="Times New Roman" w:hAnsi="Times New Roman" w:cs="Times New Roman"/>
          <w:b/>
          <w:sz w:val="28"/>
          <w:szCs w:val="28"/>
        </w:rPr>
        <w:t>Порядок работы комиссии</w:t>
      </w:r>
      <w:bookmarkEnd w:id="5"/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вопросов, отнесенных к компетенции комиссии, осуществляется в рамках заседаний комиссии.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Очередные заседания комиссии проводятся не менее 1 раза в полугодие, по окончании каждого семестра и по необходимости. По решению председателя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комиссии, в его отсутствие - по решению заместителя председателя, могут проводиться внеочередные заседания комис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сии.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Основаниями для проведения внеочередного заседания комиссии, в том числе, являются: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- представление директором филиала университета материалов проверки, свидетельствующих о несоблюдении работником филиала ЮГУ ограничений, запретов и требований, устан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овленных в целях противодействия коррупции, и урегулировании конфликта интересов;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- поступившее в комиссию письменное обращение работника филиала ЮГУ о рассмотрении вопросов, связанных с выполнением им или другими работниками филиала ЮГУ ограничений, запр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етов и требований, установленных в целях противодействия коррупции; </w:t>
      </w:r>
    </w:p>
    <w:p w:rsidR="00530E0F" w:rsidRDefault="004C1E2E">
      <w:pPr>
        <w:tabs>
          <w:tab w:val="left" w:pos="1134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представление председателя или любого члена комиссии, касающееся обеспечения соблюдения работником филиала ЮГУ ограничений, запретов и требований, установленных в целях противодействия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коррупции, либо осуществления в филиале университета мер по предупреждению коррупции.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комиссии проводятся в очном формате или, по решению председателя комиссии, с использованием электронных средств коммуникации. В случае проведения заседания в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очном формате по решению председателя комиссии возможно участие отдельных членов комиссии в обсуждении и голосовании посредством электронных средств коммуникации.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правомочным, если в нем приняли участие не менее половины ее чл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енов. </w:t>
      </w:r>
    </w:p>
    <w:p w:rsidR="00530E0F" w:rsidRDefault="004C1E2E">
      <w:pPr>
        <w:numPr>
          <w:ilvl w:val="1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таком случае соответствующий член комиссии не принимает участия в рассмотрении указанного вопроса.</w:t>
      </w:r>
    </w:p>
    <w:p w:rsidR="00530E0F" w:rsidRDefault="004C1E2E">
      <w:pPr>
        <w:numPr>
          <w:ilvl w:val="1"/>
          <w:numId w:val="5"/>
        </w:numPr>
        <w:tabs>
          <w:tab w:val="left" w:pos="993"/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Заседания комиссии созываются по инициативе председателя комиссии или не менее трети ее членов. </w:t>
      </w:r>
    </w:p>
    <w:p w:rsidR="00530E0F" w:rsidRDefault="004C1E2E">
      <w:pPr>
        <w:numPr>
          <w:ilvl w:val="1"/>
          <w:numId w:val="5"/>
        </w:numPr>
        <w:tabs>
          <w:tab w:val="left" w:pos="993"/>
          <w:tab w:val="left" w:pos="1134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Материалы для рассмотрения на заседаниях комиссии направляют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ся секретарем комиссии по корпоративной электронной почте или системы электронного документооборота университета на имя всех членов комиссии не менее чем за три рабочих дня до даты заседания комиссии.</w:t>
      </w:r>
    </w:p>
    <w:p w:rsidR="00530E0F" w:rsidRDefault="004C1E2E">
      <w:pPr>
        <w:numPr>
          <w:ilvl w:val="1"/>
          <w:numId w:val="5"/>
        </w:numPr>
        <w:tabs>
          <w:tab w:val="left" w:pos="1276"/>
          <w:tab w:val="left" w:pos="156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Позиция комиссии по вопросам, отнесенным к ее компетенц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ии, выражается ее решением. </w:t>
      </w:r>
    </w:p>
    <w:p w:rsidR="00530E0F" w:rsidRDefault="004C1E2E">
      <w:pPr>
        <w:tabs>
          <w:tab w:val="left" w:pos="1276"/>
          <w:tab w:val="left" w:pos="1560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голосов. При равном числе голосов решающим признается голос председателя комиссии. </w:t>
      </w:r>
    </w:p>
    <w:p w:rsidR="00530E0F" w:rsidRDefault="004C1E2E">
      <w:pPr>
        <w:tabs>
          <w:tab w:val="left" w:pos="1276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и с которым должен быть ознакомлен работник. </w:t>
      </w:r>
    </w:p>
    <w:p w:rsidR="00530E0F" w:rsidRDefault="004C1E2E">
      <w:pPr>
        <w:tabs>
          <w:tab w:val="left" w:pos="1276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В случае поступления на рассмотрение комиссии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документов, требующих оперативного реагирования, председатель комиссии имеет право после его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обсуждения с возможно большим числом членов комиссии на основании их голосов зафиксировать решение комиссии по существу вопроса.</w:t>
      </w:r>
    </w:p>
    <w:p w:rsidR="00530E0F" w:rsidRDefault="004C1E2E">
      <w:pPr>
        <w:numPr>
          <w:ilvl w:val="1"/>
          <w:numId w:val="5"/>
        </w:numPr>
        <w:tabs>
          <w:tab w:val="left" w:pos="1276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Решения комиссии оформляются прото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колом в трехдневный срок с даты проведения заседания комиссии. </w:t>
      </w:r>
    </w:p>
    <w:p w:rsidR="00530E0F" w:rsidRDefault="004C1E2E">
      <w:pPr>
        <w:tabs>
          <w:tab w:val="left" w:pos="1276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В протоколе заседания комиссии указываются; а) дата заседания комиссии, фамилии, имена, отчества членов комиссии и других лиц, присутствующих на заседании; б) формулировка каждого из рассматри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 в) содержа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ние доводов, раскрывающих сущность вопросов, рассматриваемых комиссией; г) содержание пояснений работника филиала университета и других лиц по существу рассматриваемых вопросов; д) фамилии, имена, отчества выступивших на заседании лиц и краткое изложение и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х выступлений; е) источник информации, содержащей основания для проведения заседания комиссии, дата поступления информации в комиссию; ж) результаты голосования; з) решение и обоснование его принятия.</w:t>
      </w:r>
    </w:p>
    <w:p w:rsidR="00530E0F" w:rsidRDefault="004C1E2E">
      <w:pPr>
        <w:tabs>
          <w:tab w:val="left" w:pos="1276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Решения по нескольким вопросам, рассмотренным комиссией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в течение непродолжительного периода времени (в течение не более двух недель), могут быть отражены в одном протоколе заседания комиссии. В указанном случае протокол комиссии оформляется в течение трех рабочих дней с даты принятия комиссией решения по посл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еднему из вопросов, включенных в протокол.</w:t>
      </w:r>
    </w:p>
    <w:p w:rsidR="00530E0F" w:rsidRDefault="004C1E2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 направляется членам комиссии и директору филиала ЮГУ.</w:t>
      </w:r>
    </w:p>
    <w:p w:rsidR="00530E0F" w:rsidRDefault="004C1E2E">
      <w:pPr>
        <w:numPr>
          <w:ilvl w:val="1"/>
          <w:numId w:val="5"/>
        </w:numPr>
        <w:tabs>
          <w:tab w:val="left" w:pos="1276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Директор филиала ЮГУ вправе учесть решение комиссии, содержащиеся в нем рекомендации при принятии решения о применении к работнику мер ответственности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законодательством и нормативными правовыми актами Российской Федерации, а также по иным вопросам организации противодействия коррупции. </w:t>
      </w:r>
    </w:p>
    <w:p w:rsidR="00530E0F" w:rsidRDefault="004C1E2E">
      <w:pPr>
        <w:numPr>
          <w:ilvl w:val="1"/>
          <w:numId w:val="5"/>
        </w:numPr>
        <w:tabs>
          <w:tab w:val="left" w:pos="1276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Заседания комиссии являются закрытыми. На заседания комиссии председателем комиссии могут приглашатьс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я работники и обучающиеся филиала ЮГУ. </w:t>
      </w:r>
    </w:p>
    <w:p w:rsidR="00530E0F" w:rsidRDefault="004C1E2E">
      <w:pPr>
        <w:numPr>
          <w:ilvl w:val="1"/>
          <w:numId w:val="5"/>
        </w:numPr>
        <w:tabs>
          <w:tab w:val="left" w:pos="1276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Поступающие в комиссию обращения в предварительном порядке рассматриваются председателем комиссии на предмет соответствия компетенции комиссии. В случае поступления обращения, не относящегося к компетенции комиссии,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информирует об этом инициатора обращения. </w:t>
      </w:r>
    </w:p>
    <w:p w:rsidR="00530E0F" w:rsidRDefault="004C1E2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принятии к рассмотрению обращения комиссия принимает решение в течение двух недель с момента его поступления. </w:t>
      </w:r>
      <w:r w:rsidRPr="00AC013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Решение комиссии доводится до сведения инициатора обращения.</w:t>
      </w:r>
    </w:p>
    <w:p w:rsidR="00530E0F" w:rsidRDefault="004C1E2E">
      <w:pPr>
        <w:numPr>
          <w:ilvl w:val="1"/>
          <w:numId w:val="5"/>
        </w:numPr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Председатель комиссии ежегодно в срок до 31 января представляет директору филиала университета отчет о работе комиссии за предыдущий календарный год.</w:t>
      </w:r>
    </w:p>
    <w:p w:rsidR="00530E0F" w:rsidRDefault="004C1E2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В отчет включаются сведения о количестве проведенных заседаний, содержании рассмотренных комиссией вопросо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в и принятых по ним решений,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об инициативах комиссии, которые были поддержаны / внедрены в деятельность филиала ЮГУ, краткий анализ основных проблем и вопросов в сфере деятельности комиссии, а также иные сведения по усмотрению комиссии.</w:t>
      </w:r>
    </w:p>
    <w:p w:rsidR="00530E0F" w:rsidRDefault="004C1E2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Подлинники</w:t>
      </w: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протоколов заседаний комиссии и материалы к ним являются документами постоянного срока хранения и хранятся у секретаря комиссии в течение пятилетнего срока оперативного хранения в бумажном или электронном виде (с соблюдением законодательства об архивном д</w:t>
      </w: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еле). </w:t>
      </w:r>
    </w:p>
    <w:p w:rsidR="00530E0F" w:rsidRDefault="004C1E2E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начале каждого календарного года секретарь комиссии передает протоколы заседаний комиссии и материалы к ним на бумажном носителе, у которых истек срок оперативного хранения, на архивное хранение в соответствующее структурное подразделение филиала </w:t>
      </w:r>
      <w:r w:rsidRPr="00AC01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ЮГУ по сдаточной описи в установленном в филиале ЮГУ порядке. </w:t>
      </w:r>
    </w:p>
    <w:p w:rsidR="00530E0F" w:rsidRDefault="004C1E2E">
      <w:pPr>
        <w:numPr>
          <w:ilvl w:val="1"/>
          <w:numId w:val="5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Процедурные вопросы деятельности комиссии, не урегулированные Положением, решаются комиссией самостоятельно в соответствии с Федеральным законом от 25 декабря 2008 г. N 273-ФЗ «О противодействии коррупции», Федеральным законом от 3 декабря 2012 г. N 230-ФЗ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</w:t>
      </w:r>
      <w:r w:rsidRPr="00AC01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Указами Президента Российской Федерации от 1 июля 2010 г. N 821 «О комиссиях по соблюдению требований к служебному поведению федеральных государственн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ых служащих и урегулированию конфликта интересов», от 2 апреля 2013 г. N 309 «О мерах по реализации отдельных положений Федерального закона «О противодействии коррупции», от 23 июня 2014 г. N 453 «О внесении изменений в некоторые акты Президента Российской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Федерации по вопросам противодействия коррупции», от 8 марта 2015 г. N 120 «О некоторых вопросах противодействия коррупции», от 21 сентября 2009 г. N 1065 «О проверке достоверности и полноты сведений, представляемых гражданами, претендующими на замещение 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поведению»), Приказом Минобрнауки России от 26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>.07.2018 г. № 15н «Об утверждения положения о комиссии Министерства науки и образования Российской Федерации по соблюдению требований к служебному (должностному) поведению и урегулированию конфликта интересов».</w:t>
      </w:r>
    </w:p>
    <w:p w:rsidR="00530E0F" w:rsidRDefault="004C1E2E">
      <w:pPr>
        <w:numPr>
          <w:ilvl w:val="1"/>
          <w:numId w:val="5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Организационно-техническое и документационное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деятельности комиссии осуществляется структурным подразделением филиала ЮГУ, определенным приказом директора филиала ЮГУ.</w:t>
      </w:r>
    </w:p>
    <w:p w:rsidR="00530E0F" w:rsidRDefault="00530E0F">
      <w:pPr>
        <w:tabs>
          <w:tab w:val="left" w:pos="709"/>
        </w:tabs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E0F" w:rsidRDefault="00530E0F">
      <w:pPr>
        <w:tabs>
          <w:tab w:val="left" w:pos="709"/>
        </w:tabs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E0F" w:rsidRDefault="00530E0F">
      <w:pPr>
        <w:tabs>
          <w:tab w:val="left" w:pos="709"/>
        </w:tabs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E0F" w:rsidRDefault="00530E0F">
      <w:pPr>
        <w:tabs>
          <w:tab w:val="left" w:pos="709"/>
        </w:tabs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E0F" w:rsidRDefault="004C1E2E">
      <w:pPr>
        <w:numPr>
          <w:ilvl w:val="0"/>
          <w:numId w:val="5"/>
        </w:numPr>
        <w:tabs>
          <w:tab w:val="left" w:pos="284"/>
          <w:tab w:val="left" w:pos="993"/>
        </w:tabs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115512776"/>
      <w:r w:rsidRPr="00AC01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Заключительные положения</w:t>
      </w:r>
      <w:bookmarkEnd w:id="6"/>
      <w:r w:rsidRPr="00AC01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0E0F" w:rsidRDefault="00530E0F">
      <w:pPr>
        <w:tabs>
          <w:tab w:val="left" w:pos="284"/>
          <w:tab w:val="left" w:pos="993"/>
        </w:tabs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E0F" w:rsidRDefault="004C1E2E">
      <w:pPr>
        <w:numPr>
          <w:ilvl w:val="1"/>
          <w:numId w:val="5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Настоящее Положение утверждается приказом ректора вступает в силу с момента его утверждени</w:t>
      </w: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я. </w:t>
      </w:r>
    </w:p>
    <w:p w:rsidR="00530E0F" w:rsidRDefault="004C1E2E">
      <w:pPr>
        <w:numPr>
          <w:ilvl w:val="1"/>
          <w:numId w:val="5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 xml:space="preserve">Изменения или дополнения в настоящее Положение утверждаются приказом ректора Университета. </w:t>
      </w:r>
    </w:p>
    <w:p w:rsidR="00530E0F" w:rsidRDefault="004C1E2E">
      <w:pPr>
        <w:numPr>
          <w:ilvl w:val="1"/>
          <w:numId w:val="5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134">
        <w:rPr>
          <w:rFonts w:ascii="Times New Roman" w:eastAsia="Times New Roman" w:hAnsi="Times New Roman" w:cs="Times New Roman"/>
          <w:sz w:val="28"/>
          <w:szCs w:val="28"/>
        </w:rPr>
        <w:t>Настоящее Положение действует до принятия нового Положения или отмены настоящего Положения.</w:t>
      </w:r>
    </w:p>
    <w:sectPr w:rsidR="00530E0F" w:rsidSect="00AC0134"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2E" w:rsidRDefault="004C1E2E">
      <w:pPr>
        <w:spacing w:after="0" w:line="240" w:lineRule="auto"/>
      </w:pPr>
      <w:r>
        <w:separator/>
      </w:r>
    </w:p>
  </w:endnote>
  <w:endnote w:type="continuationSeparator" w:id="0">
    <w:p w:rsidR="004C1E2E" w:rsidRDefault="004C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11894226"/>
      <w:docPartObj>
        <w:docPartGallery w:val="Page Numbers (Bottom of Page)"/>
        <w:docPartUnique/>
      </w:docPartObj>
    </w:sdtPr>
    <w:sdtEndPr/>
    <w:sdtContent>
      <w:p w:rsidR="00530E0F" w:rsidRDefault="004C1E2E">
        <w:pPr>
          <w:pStyle w:val="a7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Pr="00AC0134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7653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530E0F" w:rsidRDefault="00530E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0F" w:rsidRDefault="00530E0F">
    <w:pPr>
      <w:pStyle w:val="a7"/>
      <w:jc w:val="right"/>
      <w:rPr>
        <w:noProof/>
      </w:rPr>
    </w:pPr>
  </w:p>
  <w:sdt>
    <w:sdtPr>
      <w:rPr>
        <w:noProof/>
      </w:rPr>
      <w:alias w:val="Штрихкод"/>
      <w:tag w:val="Штрихкод"/>
      <w:id w:val="-2131228018"/>
      <w:picture/>
    </w:sdtPr>
    <w:sdtEndPr/>
    <w:sdtContent>
      <w:p w:rsidR="00530E0F" w:rsidRDefault="004C1E2E">
        <w:pPr>
          <w:pStyle w:val="a7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1800000" cy="432000"/>
              <wp:effectExtent l="0" t="0" r="0" b="6350"/>
              <wp:docPr id="3" name="_x0000_i0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002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000" cy="4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2E" w:rsidRDefault="004C1E2E">
      <w:pPr>
        <w:spacing w:after="0" w:line="240" w:lineRule="auto"/>
      </w:pPr>
      <w:r>
        <w:separator/>
      </w:r>
    </w:p>
  </w:footnote>
  <w:footnote w:type="continuationSeparator" w:id="0">
    <w:p w:rsidR="004C1E2E" w:rsidRDefault="004C1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04E9"/>
    <w:multiLevelType w:val="multilevel"/>
    <w:tmpl w:val="17F091B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2A12A2C"/>
    <w:multiLevelType w:val="multilevel"/>
    <w:tmpl w:val="37A627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C5504FC"/>
    <w:multiLevelType w:val="multilevel"/>
    <w:tmpl w:val="AD5ACF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F34126C"/>
    <w:multiLevelType w:val="multilevel"/>
    <w:tmpl w:val="D9AAE7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42C4482"/>
    <w:multiLevelType w:val="multilevel"/>
    <w:tmpl w:val="EBEC7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oNotTrackMoves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0F"/>
    <w:rsid w:val="004C1E2E"/>
    <w:rsid w:val="00530E0F"/>
    <w:rsid w:val="005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F36D"/>
  <w15:docId w15:val="{711B4028-9DF7-49A4-8907-437AA365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04BD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90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header"/>
    <w:basedOn w:val="a"/>
    <w:uiPriority w:val="99"/>
    <w:unhideWhenUsed/>
    <w:rsid w:val="00D0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uiPriority w:val="99"/>
    <w:rsid w:val="00D0675E"/>
  </w:style>
  <w:style w:type="paragraph" w:styleId="a7">
    <w:name w:val="footer"/>
    <w:basedOn w:val="a"/>
    <w:uiPriority w:val="99"/>
    <w:unhideWhenUsed/>
    <w:rsid w:val="00D0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uiPriority w:val="99"/>
    <w:rsid w:val="00D0675E"/>
  </w:style>
  <w:style w:type="character" w:styleId="a9">
    <w:name w:val="Hyperlink"/>
    <w:basedOn w:val="a0"/>
    <w:uiPriority w:val="99"/>
    <w:unhideWhenUsed/>
    <w:rsid w:val="009D0FF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5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uiPriority w:val="99"/>
    <w:semiHidden/>
    <w:unhideWhenUsed/>
    <w:rsid w:val="00E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uiPriority w:val="99"/>
    <w:semiHidden/>
    <w:rsid w:val="00E01886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202BE"/>
    <w:rPr>
      <w:color w:val="808080"/>
    </w:rPr>
  </w:style>
  <w:style w:type="paragraph" w:styleId="ae">
    <w:name w:val="List Paragraph"/>
    <w:basedOn w:val="a"/>
    <w:uiPriority w:val="34"/>
    <w:qFormat/>
    <w:rsid w:val="00AC0134"/>
    <w:pPr>
      <w:ind w:left="708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uiPriority w:val="34"/>
    <w:rsid w:val="00AC01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12</Pages>
  <Words>2871</Words>
  <Characters>16371</Characters>
  <Application>Microsoft Office Word</Application>
  <DocSecurity>0</DocSecurity>
  <Lines>136</Lines>
  <Paragraphs>38</Paragraphs>
  <CharactersWithSpaces>19204</CharactersWithSpaces>
  <AppVersion>15.0000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Якименко Светлана А.</dc:creator>
  <cp:lastModifiedBy>Картин Олег Серг.</cp:lastModifiedBy>
  <cp:revision>41</cp:revision>
  <cp:lastPrinted>2022-04-13T09:16:00Z</cp:lastPrinted>
  <dcterms:created xsi:type="dcterms:W3CDTF">2022-05-26T04:10:00Z</dcterms:created>
  <dcterms:modified xsi:type="dcterms:W3CDTF">2022-10-01T08:50:00Z</dcterms:modified>
</cp:core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документа">
    <vt:lpwstr>ezUzOTYzZWNhLTE0NjgtNGJlYi1hZWEzLTIwZDQ3OTk2ODhiNTozZTU1ZjA5MS00MWE0LTRlNTgtYTljNS1kYmU5MDc4MmNjZWN9</vt:lpwstr>
  </property>
  <property fmtid="{D5CDD505-2E9C-101B-9397-08002B2CF9AE}" pid="3" name="TPL_Должность подписывающего">
    <vt:lpwstr>ezk1NzBlNTE3LTdhYjctNGYyMy1hOTU5LTM2NTI3MTVlZmFkMzphOGNjNWMyYS1jZjg5LTQ2MTEtYTRmNC01MjQ5NzVhZDZhYmJ9LT57NDQ3ZjdiNmUtMDZhYS00YWY1LTlmNDYtNTE4MDBhNmJlZTliOmI2MWVlNDk4LWZkYzctNDAwOS04NTdiLTRkNzcwMjBkYWJmOH0=</vt:lpwstr>
  </property>
  <property fmtid="{D5CDD505-2E9C-101B-9397-08002B2CF9AE}" pid="4" name="TPL_ФИО подписывающего">
    <vt:lpwstr>ezk1NzBlNTE3LTdhYjctNGYyMy1hOTU5LTM2NTI3MTVlZmFkMzphOGNjNWMyYS1jZjg5LTQ2MTEtYTRmNC01MjQ5NzVhZDZhYmJ9LT5Jbml0aWFsc0FuZExhc3ROYW1l</vt:lpwstr>
  </property>
  <property fmtid="{D5CDD505-2E9C-101B-9397-08002B2CF9AE}" pid="5" name="TPL_Номер документа">
    <vt:lpwstr>ezUzOTYzZWNhLTE0NjgtNGJlYi1hZWEzLTIwZDQ3OTk2ODhiNToyNjNjZjA2OC1lMjI0LTRhODMtOWRmMC0xOThlODI4MTAxZDF9</vt:lpwstr>
  </property>
  <property fmtid="{D5CDD505-2E9C-101B-9397-08002B2CF9AE}" pid="6" name="TPL_Штрихкод">
    <vt:lpwstr>R2V0QmFyY29kZQ==</vt:lpwstr>
  </property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Якименко Светлана А.</dc:creator>
  <cp:lastModifiedBy>Картин Олег Серг.</cp:lastModifiedBy>
  <cp:revision>41</cp:revision>
  <cp:lastPrinted>2022-04-13T09:16:00Z</cp:lastPrinted>
  <dcterms:created xsi:type="dcterms:W3CDTF">2022-05-26T04:10:00Z</dcterms:created>
  <dcterms:modified xsi:type="dcterms:W3CDTF">2022-10-01T08:50:00Z</dcterms:modified>
</cp:core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TPL_Дата документа">
    <vt:lpstr>ezUzOTYzZWNhLTE0NjgtNGJlYi1hZWEzLTIwZDQ3OTk2ODhiNTozZTU1ZjA5MS00MWE0LTRlNTgtYTljNS1kYmU5MDc4MmNjZWN9</vt:lpstr>
  </property>
  <property fmtid="{D5CDD505-2E9C-101B-9397-08002B2CF9AE}" pid="3" name="TPL_Должность подписывающего">
    <vt:lpstr>ezk1NzBlNTE3LTdhYjctNGYyMy1hOTU5LTM2NTI3MTVlZmFkMzphOGNjNWMyYS1jZjg5LTQ2MTEtYTRmNC01MjQ5NzVhZDZhYmJ9LT57NDQ3ZjdiNmUtMDZhYS00YWY1LTlmNDYtNTE4MDBhNmJlZTliOmI2MWVlNDk4LWZkYzctNDAwOS04NTdiLTRkNzcwMjBkYWJmOH0_x003D_</vt:lpstr>
  </property>
  <property fmtid="{D5CDD505-2E9C-101B-9397-08002B2CF9AE}" pid="4" name="TPL_ФИО подписывающего">
    <vt:lpstr>ezk1NzBlNTE3LTdhYjctNGYyMy1hOTU5LTM2NTI3MTVlZmFkMzphOGNjNWMyYS1jZjg5LTQ2MTEtYTRmNC01MjQ5NzVhZDZhYmJ9LT5Jbml0aWFsc0FuZExhc3ROYW1l</vt:lpstr>
  </property>
  <property fmtid="{D5CDD505-2E9C-101B-9397-08002B2CF9AE}" pid="5" name="TPL_Номер документа">
    <vt:lpstr>ezUzOTYzZWNhLTE0NjgtNGJlYi1hZWEzLTIwZDQ3OTk2ODhiNToyNjNjZjA2OC1lMjI0LTRhODMtOWRmMC0xOThlODI4MTAxZDF9</vt:lpstr>
  </property>
  <property fmtid="{D5CDD505-2E9C-101B-9397-08002B2CF9AE}" pid="6" name="TPL_Штрихкод">
    <vt:lpstr>R2V0QmFyY29kZQ_x003D__x003D_</vt:lpstr>
  </property>
</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B467-33C5-447F-AD20-F45F37CF7ED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85C605E0-E428-4B92-A4D4-C50A77CB6C8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C843F6-F89D-4B3B-8473-B05B8C520D58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EDF59FEA-EDB3-4A1D-ABB4-DDB0362AE72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1D694A2C-59AB-4757-A311-6F04BAF208C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9A12930-E524-4FBC-AC02-A45EC756ED22}">
  <ds:schemaRefs>
    <ds:schemaRef ds:uri="http://schemas.openxmlformats.org/officeDocument/2006/docPropsVTypes"/>
    <ds:schemaRef ds:uri="http://schemas.openxmlformats.org/officeDocument/2006/custom-properties"/>
  </ds:schemaRefs>
</ds:datastoreItem>
</file>

<file path=customXml/itemProps7.xml><?xml version="1.0" encoding="utf-8"?>
<ds:datastoreItem xmlns:ds="http://schemas.openxmlformats.org/officeDocument/2006/customXml" ds:itemID="{6273B0D2-8D79-4478-B7AF-B082426F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2870</Words>
  <Characters>16359</Characters>
  <Application>Microsoft Office Word</Application>
  <DocSecurity>0</DocSecurity>
  <Lines>136</Lines>
  <Paragraphs>38</Paragraphs>
  <ScaleCrop>false</ScaleCrop>
  <Company/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Якименко Светлана А.</dc:creator>
  <cp:lastModifiedBy>Зыбина Сусанна С.</cp:lastModifiedBy>
  <cp:revision>42</cp:revision>
  <cp:lastPrinted>2022-04-13T09:16:00Z</cp:lastPrinted>
  <dcterms:created xsi:type="dcterms:W3CDTF">2022-05-26T04:10:00Z</dcterms:created>
  <dcterms:modified xsi:type="dcterms:W3CDTF">2022-10-03T10:27:00Z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документа">
    <vt:lpwstr>ezUzOTYzZWNhLTE0NjgtNGJlYi1hZWEzLTIwZDQ3OTk2ODhiNTozZTU1ZjA5MS00MWE0LTRlNTgtYTljNS1kYmU5MDc4MmNjZWN9</vt:lpwstr>
  </property>
  <property fmtid="{D5CDD505-2E9C-101B-9397-08002B2CF9AE}" pid="3" name="TPL_Должность подписывающего">
    <vt:lpwstr>ezk1NzBlNTE3LTdhYjctNGYyMy1hOTU5LTM2NTI3MTVlZmFkMzphOGNjNWMyYS1jZjg5LTQ2MTEtYTRmNC01MjQ5NzVhZDZhYmJ9LT57NDQ3ZjdiNmUtMDZhYS00YWY1LTlmNDYtNTE4MDBhNmJlZTliOmI2MWVlNDk4LWZkYzctNDAwOS04NTdiLTRkNzcwMjBkYWJmOH0_x005f_x003D_</vt:lpwstr>
  </property>
  <property fmtid="{D5CDD505-2E9C-101B-9397-08002B2CF9AE}" pid="4" name="TPL_ФИО подписывающего">
    <vt:lpwstr>ezk1NzBlNTE3LTdhYjctNGYyMy1hOTU5LTM2NTI3MTVlZmFkMzphOGNjNWMyYS1jZjg5LTQ2MTEtYTRmNC01MjQ5NzVhZDZhYmJ9LT5Jbml0aWFsc0FuZExhc3ROYW1l</vt:lpwstr>
  </property>
  <property fmtid="{D5CDD505-2E9C-101B-9397-08002B2CF9AE}" pid="5" name="TPL_Номер документа">
    <vt:lpwstr>ezUzOTYzZWNhLTE0NjgtNGJlYi1hZWEzLTIwZDQ3OTk2ODhiNToyNjNjZjA2OC1lMjI0LTRhODMtOWRmMC0xOThlODI4MTAxZDF9</vt:lpwstr>
  </property>
  <property fmtid="{D5CDD505-2E9C-101B-9397-08002B2CF9AE}" pid="6" name="TPL_Штрихкод">
    <vt:lpwstr>R2V0QmFyY29kZQ_x005f_x003D__x005f_x003D_</vt:lpwstr>
  </property>
</Properties>
</file>